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5C37C00" w:rsidR="001A53D6" w:rsidRPr="00C66E4D" w:rsidRDefault="00BB74BF" w:rsidP="00D06917">
            <w:pPr>
              <w:spacing w:line="360" w:lineRule="auto"/>
              <w:jc w:val="both"/>
              <w:rPr>
                <w:rFonts w:ascii="Times New Roman" w:hAnsi="Times New Roman" w:cs="Times New Roman"/>
                <w:b/>
                <w:color w:val="000000" w:themeColor="text1"/>
              </w:rPr>
            </w:pPr>
            <w:bookmarkStart w:id="0" w:name="_GoBack"/>
            <w:r w:rsidRPr="00BB74BF">
              <w:rPr>
                <w:rFonts w:ascii="Times New Roman" w:hAnsi="Times New Roman" w:cs="Times New Roman"/>
                <w:b/>
                <w:color w:val="000000" w:themeColor="text1"/>
              </w:rPr>
              <w:t>JACS-3083</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541FEA52" w:rsidR="003069E0" w:rsidRPr="00C66E4D" w:rsidRDefault="00BB74BF"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BB74BF">
              <w:rPr>
                <w:rFonts w:ascii="Times New Roman" w:hAnsi="Times New Roman" w:cs="Times New Roman"/>
                <w:b/>
                <w:color w:val="000000" w:themeColor="text1"/>
              </w:rPr>
              <w:t>Gavali</w:t>
            </w:r>
            <w:proofErr w:type="spellEnd"/>
            <w:r w:rsidRPr="00BB74BF">
              <w:rPr>
                <w:rFonts w:ascii="Times New Roman" w:hAnsi="Times New Roman" w:cs="Times New Roman"/>
                <w:b/>
                <w:color w:val="000000" w:themeColor="text1"/>
              </w:rPr>
              <w:t xml:space="preserve"> </w:t>
            </w:r>
            <w:proofErr w:type="spellStart"/>
            <w:r w:rsidRPr="00BB74BF">
              <w:rPr>
                <w:rFonts w:ascii="Times New Roman" w:hAnsi="Times New Roman" w:cs="Times New Roman"/>
                <w:b/>
                <w:color w:val="000000" w:themeColor="text1"/>
              </w:rPr>
              <w:t>Yuvraj</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698ED54F"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proofErr w:type="gramStart"/>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BB74BF">
              <w:rPr>
                <w:rFonts w:ascii="Times New Roman" w:eastAsia="Times New Roman" w:hAnsi="Times New Roman" w:cs="Times New Roman"/>
                <w:b/>
                <w:bCs/>
                <w:color w:val="000000" w:themeColor="text1"/>
                <w:shd w:val="clear" w:color="auto" w:fill="FFFFFF"/>
                <w:lang w:val="en-IN" w:eastAsia="en-IN"/>
              </w:rPr>
              <w:t>Optimizing Plant Geometry for Grain Yield a</w:t>
            </w:r>
            <w:r w:rsidR="00BB74BF" w:rsidRPr="00BB74BF">
              <w:rPr>
                <w:rFonts w:ascii="Times New Roman" w:eastAsia="Times New Roman" w:hAnsi="Times New Roman" w:cs="Times New Roman"/>
                <w:b/>
                <w:bCs/>
                <w:color w:val="000000" w:themeColor="text1"/>
                <w:shd w:val="clear" w:color="auto" w:fill="FFFFFF"/>
                <w:lang w:val="en-IN" w:eastAsia="en-IN"/>
              </w:rPr>
              <w:t>nd</w:t>
            </w:r>
            <w:r w:rsidR="00BB74BF">
              <w:rPr>
                <w:rFonts w:ascii="Times New Roman" w:eastAsia="Times New Roman" w:hAnsi="Times New Roman" w:cs="Times New Roman"/>
                <w:b/>
                <w:bCs/>
                <w:color w:val="000000" w:themeColor="text1"/>
                <w:shd w:val="clear" w:color="auto" w:fill="FFFFFF"/>
                <w:lang w:val="en-IN" w:eastAsia="en-IN"/>
              </w:rPr>
              <w:t xml:space="preserve"> Economic Return </w:t>
            </w:r>
            <w:proofErr w:type="spellStart"/>
            <w:r w:rsidR="00BB74BF">
              <w:rPr>
                <w:rFonts w:ascii="Times New Roman" w:eastAsia="Times New Roman" w:hAnsi="Times New Roman" w:cs="Times New Roman"/>
                <w:b/>
                <w:bCs/>
                <w:color w:val="000000" w:themeColor="text1"/>
                <w:shd w:val="clear" w:color="auto" w:fill="FFFFFF"/>
                <w:lang w:val="en-IN" w:eastAsia="en-IN"/>
              </w:rPr>
              <w:t>Frt</w:t>
            </w:r>
            <w:proofErr w:type="spellEnd"/>
            <w:r w:rsidR="00BB74BF">
              <w:rPr>
                <w:rFonts w:ascii="Times New Roman" w:eastAsia="Times New Roman" w:hAnsi="Times New Roman" w:cs="Times New Roman"/>
                <w:b/>
                <w:bCs/>
                <w:color w:val="000000" w:themeColor="text1"/>
                <w:shd w:val="clear" w:color="auto" w:fill="FFFFFF"/>
                <w:lang w:val="en-IN" w:eastAsia="en-IN"/>
              </w:rPr>
              <w:t xml:space="preserve"> Varieties o</w:t>
            </w:r>
            <w:r w:rsidR="00BB74BF" w:rsidRPr="00BB74BF">
              <w:rPr>
                <w:rFonts w:ascii="Times New Roman" w:eastAsia="Times New Roman" w:hAnsi="Times New Roman" w:cs="Times New Roman"/>
                <w:b/>
                <w:bCs/>
                <w:color w:val="000000" w:themeColor="text1"/>
                <w:shd w:val="clear" w:color="auto" w:fill="FFFFFF"/>
                <w:lang w:val="en-IN" w:eastAsia="en-IN"/>
              </w:rPr>
              <w:t>f Green Gram (</w:t>
            </w:r>
            <w:proofErr w:type="spellStart"/>
            <w:r w:rsidR="00BB74BF" w:rsidRPr="00BB74BF">
              <w:rPr>
                <w:rFonts w:ascii="Times New Roman" w:eastAsia="Times New Roman" w:hAnsi="Times New Roman" w:cs="Times New Roman"/>
                <w:b/>
                <w:bCs/>
                <w:color w:val="000000" w:themeColor="text1"/>
                <w:shd w:val="clear" w:color="auto" w:fill="FFFFFF"/>
                <w:lang w:val="en-IN" w:eastAsia="en-IN"/>
              </w:rPr>
              <w:t>Vigna</w:t>
            </w:r>
            <w:proofErr w:type="spellEnd"/>
            <w:r w:rsidR="00BB74BF" w:rsidRPr="00BB74BF">
              <w:rPr>
                <w:rFonts w:ascii="Times New Roman" w:eastAsia="Times New Roman" w:hAnsi="Times New Roman" w:cs="Times New Roman"/>
                <w:b/>
                <w:bCs/>
                <w:color w:val="000000" w:themeColor="text1"/>
                <w:shd w:val="clear" w:color="auto" w:fill="FFFFFF"/>
                <w:lang w:val="en-IN" w:eastAsia="en-IN"/>
              </w:rPr>
              <w:t xml:space="preserve"> radiate L.)</w:t>
            </w:r>
            <w:proofErr w:type="gramEnd"/>
          </w:p>
          <w:p w14:paraId="6DAFADD3" w14:textId="1948D4DD"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BB74BF" w:rsidRPr="00BB74BF">
              <w:rPr>
                <w:rFonts w:ascii="Times New Roman" w:hAnsi="Times New Roman" w:cs="Times New Roman"/>
                <w:color w:val="000000" w:themeColor="text1"/>
              </w:rPr>
              <w:t xml:space="preserve">The study provides valuable insights into the optimal planting geometry for green gram varieties, with significant implications for agricultural practices. Addressing the suggested areas for improvement will enhance the clarity, readability, and impact of </w:t>
            </w:r>
            <w:r w:rsidR="00BB74BF">
              <w:rPr>
                <w:rFonts w:ascii="Times New Roman" w:hAnsi="Times New Roman" w:cs="Times New Roman"/>
                <w:color w:val="000000" w:themeColor="text1"/>
              </w:rPr>
              <w:t>the manuscript.</w:t>
            </w:r>
          </w:p>
          <w:p w14:paraId="5F96B40E" w14:textId="138CD93D" w:rsidR="00FD1527"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BB74BF" w:rsidRPr="00BB74BF">
              <w:rPr>
                <w:rFonts w:ascii="Times New Roman" w:eastAsia="Times New Roman" w:hAnsi="Times New Roman" w:cs="Times New Roman"/>
                <w:bCs/>
                <w:color w:val="000000" w:themeColor="text1"/>
                <w:shd w:val="clear" w:color="auto" w:fill="FFFFFF"/>
                <w:lang w:val="en-IN" w:eastAsia="en-IN"/>
              </w:rPr>
              <w:t>The introduction could be more engaging by providing a stronger rationale for the study. It currently provides background information but lacks a clear statement of the research problem or hypothesis.</w:t>
            </w:r>
          </w:p>
          <w:p w14:paraId="2422E830" w14:textId="5BED5919" w:rsidR="0005394A" w:rsidRDefault="0005394A" w:rsidP="00BB74BF">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BB74BF" w:rsidRPr="00BB74BF">
              <w:rPr>
                <w:rFonts w:ascii="Times New Roman" w:eastAsia="Times New Roman" w:hAnsi="Times New Roman" w:cs="Times New Roman"/>
                <w:bCs/>
                <w:color w:val="000000" w:themeColor="text1"/>
                <w:shd w:val="clear" w:color="auto" w:fill="FFFFFF"/>
                <w:lang w:val="en-IN" w:eastAsia="en-IN"/>
              </w:rPr>
              <w:t>Provide more detail on the experimental conditions such as soil type, climatic conditions, and specific agricultural practices used.</w:t>
            </w:r>
            <w:r w:rsidR="00BB74BF">
              <w:rPr>
                <w:rFonts w:ascii="Times New Roman" w:eastAsia="Times New Roman" w:hAnsi="Times New Roman" w:cs="Times New Roman"/>
                <w:bCs/>
                <w:color w:val="000000" w:themeColor="text1"/>
                <w:shd w:val="clear" w:color="auto" w:fill="FFFFFF"/>
                <w:lang w:val="en-IN" w:eastAsia="en-IN"/>
              </w:rPr>
              <w:t xml:space="preserve"> </w:t>
            </w:r>
            <w:r w:rsidR="00BB74BF" w:rsidRPr="00BB74BF">
              <w:rPr>
                <w:rFonts w:ascii="Times New Roman" w:eastAsia="Times New Roman" w:hAnsi="Times New Roman" w:cs="Times New Roman"/>
                <w:bCs/>
                <w:color w:val="000000" w:themeColor="text1"/>
                <w:shd w:val="clear" w:color="auto" w:fill="FFFFFF"/>
                <w:lang w:val="en-IN" w:eastAsia="en-IN"/>
              </w:rPr>
              <w:t>Clarify the statistical methods used for data analysis.</w:t>
            </w:r>
          </w:p>
          <w:p w14:paraId="18D0768E" w14:textId="3F970891" w:rsidR="00BB74BF" w:rsidRDefault="00BB74BF"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and Discussions: - </w:t>
            </w:r>
            <w:r w:rsidRPr="00BB74BF">
              <w:rPr>
                <w:rFonts w:ascii="Times New Roman" w:eastAsia="Times New Roman" w:hAnsi="Times New Roman" w:cs="Times New Roman"/>
                <w:bCs/>
                <w:color w:val="000000" w:themeColor="text1"/>
                <w:shd w:val="clear" w:color="auto" w:fill="FFFFFF"/>
                <w:lang w:val="en-IN" w:eastAsia="en-IN"/>
              </w:rPr>
              <w:t>The results section clearly highlights the superior performance of the PDM-139 (</w:t>
            </w:r>
            <w:proofErr w:type="spellStart"/>
            <w:r w:rsidRPr="00BB74BF">
              <w:rPr>
                <w:rFonts w:ascii="Times New Roman" w:eastAsia="Times New Roman" w:hAnsi="Times New Roman" w:cs="Times New Roman"/>
                <w:bCs/>
                <w:color w:val="000000" w:themeColor="text1"/>
                <w:shd w:val="clear" w:color="auto" w:fill="FFFFFF"/>
                <w:lang w:val="en-IN" w:eastAsia="en-IN"/>
              </w:rPr>
              <w:t>Samrat</w:t>
            </w:r>
            <w:proofErr w:type="spellEnd"/>
            <w:r w:rsidRPr="00BB74BF">
              <w:rPr>
                <w:rFonts w:ascii="Times New Roman" w:eastAsia="Times New Roman" w:hAnsi="Times New Roman" w:cs="Times New Roman"/>
                <w:bCs/>
                <w:color w:val="000000" w:themeColor="text1"/>
                <w:shd w:val="clear" w:color="auto" w:fill="FFFFFF"/>
                <w:lang w:val="en-IN" w:eastAsia="en-IN"/>
              </w:rPr>
              <w:t>) variety with 30 cm x 10 cm spacing in terms of both yield and economic returns.</w:t>
            </w:r>
            <w:r>
              <w:rPr>
                <w:rFonts w:ascii="Times New Roman" w:eastAsia="Times New Roman" w:hAnsi="Times New Roman" w:cs="Times New Roman"/>
                <w:bCs/>
                <w:color w:val="000000" w:themeColor="text1"/>
                <w:shd w:val="clear" w:color="auto" w:fill="FFFFFF"/>
                <w:lang w:val="en-IN" w:eastAsia="en-IN"/>
              </w:rPr>
              <w:t xml:space="preserve"> </w:t>
            </w:r>
            <w:r w:rsidRPr="00BB74BF">
              <w:rPr>
                <w:rFonts w:ascii="Times New Roman" w:eastAsia="Times New Roman" w:hAnsi="Times New Roman" w:cs="Times New Roman"/>
                <w:bCs/>
                <w:color w:val="000000" w:themeColor="text1"/>
                <w:shd w:val="clear" w:color="auto" w:fill="FFFFFF"/>
                <w:lang w:val="en-IN" w:eastAsia="en-IN"/>
              </w:rPr>
              <w:t>The discussion provides a thorough analysis of the results, explaining the reasons behind the observed trends and variations.</w:t>
            </w:r>
          </w:p>
          <w:p w14:paraId="1060E009" w14:textId="0248C177" w:rsidR="00BB74BF" w:rsidRDefault="00BB74BF"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Conclusion: - </w:t>
            </w:r>
            <w:r w:rsidRPr="00BB74BF">
              <w:rPr>
                <w:rFonts w:ascii="Times New Roman" w:eastAsia="Times New Roman" w:hAnsi="Times New Roman" w:cs="Times New Roman"/>
                <w:bCs/>
                <w:color w:val="000000" w:themeColor="text1"/>
                <w:shd w:val="clear" w:color="auto" w:fill="FFFFFF"/>
                <w:lang w:val="en-IN" w:eastAsia="en-IN"/>
              </w:rPr>
              <w:t>Develop the conclusion to discuss the broader implications of the findings and suggest future research areas.</w:t>
            </w:r>
          </w:p>
          <w:p w14:paraId="7E71FC4B" w14:textId="46F9D7D7" w:rsidR="0005394A"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References: - R</w:t>
            </w:r>
            <w:r w:rsidRPr="0005394A">
              <w:rPr>
                <w:rFonts w:ascii="Times New Roman" w:eastAsia="Times New Roman" w:hAnsi="Times New Roman" w:cs="Times New Roman"/>
                <w:bCs/>
                <w:color w:val="000000" w:themeColor="text1"/>
                <w:shd w:val="clear" w:color="auto" w:fill="FFFFFF"/>
                <w:lang w:val="en-IN" w:eastAsia="en-IN"/>
              </w:rPr>
              <w:t xml:space="preserve">eferences </w:t>
            </w:r>
            <w:proofErr w:type="gramStart"/>
            <w:r w:rsidRPr="0005394A">
              <w:rPr>
                <w:rFonts w:ascii="Times New Roman" w:eastAsia="Times New Roman" w:hAnsi="Times New Roman" w:cs="Times New Roman"/>
                <w:bCs/>
                <w:color w:val="000000" w:themeColor="text1"/>
                <w:shd w:val="clear" w:color="auto" w:fill="FFFFFF"/>
                <w:lang w:val="en-IN" w:eastAsia="en-IN"/>
              </w:rPr>
              <w:t>are listed</w:t>
            </w:r>
            <w:proofErr w:type="gramEnd"/>
            <w:r w:rsidRPr="0005394A">
              <w:rPr>
                <w:rFonts w:ascii="Times New Roman" w:eastAsia="Times New Roman" w:hAnsi="Times New Roman" w:cs="Times New Roman"/>
                <w:bCs/>
                <w:color w:val="000000" w:themeColor="text1"/>
                <w:shd w:val="clear" w:color="auto" w:fill="FFFFFF"/>
                <w:lang w:val="en-IN" w:eastAsia="en-IN"/>
              </w:rPr>
              <w:t xml:space="preserve"> by title and year. Please align them to include authors, title, year, journal name, volume, issue, and page numbers according to the journal's format</w:t>
            </w:r>
          </w:p>
          <w:p w14:paraId="0CC0FD9B" w14:textId="77777777" w:rsidR="0005394A" w:rsidRPr="0005394A" w:rsidRDefault="0005394A" w:rsidP="0005394A">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1053154D" w:rsidR="0049531E" w:rsidRPr="00C66E4D"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7E8E5A" w14:textId="77777777" w:rsidR="000D660A" w:rsidRDefault="000D660A" w:rsidP="00F65AB0">
      <w:pPr>
        <w:spacing w:after="0" w:line="240" w:lineRule="auto"/>
      </w:pPr>
      <w:r>
        <w:separator/>
      </w:r>
    </w:p>
  </w:endnote>
  <w:endnote w:type="continuationSeparator" w:id="0">
    <w:p w14:paraId="1637C8A8" w14:textId="77777777" w:rsidR="000D660A" w:rsidRDefault="000D660A"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442801" w14:textId="77777777" w:rsidR="000D660A" w:rsidRDefault="000D660A" w:rsidP="00F65AB0">
      <w:pPr>
        <w:spacing w:after="0" w:line="240" w:lineRule="auto"/>
      </w:pPr>
      <w:r>
        <w:separator/>
      </w:r>
    </w:p>
  </w:footnote>
  <w:footnote w:type="continuationSeparator" w:id="0">
    <w:p w14:paraId="4462FE5B" w14:textId="77777777" w:rsidR="000D660A" w:rsidRDefault="000D660A"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8"/>
  </w:num>
  <w:num w:numId="5">
    <w:abstractNumId w:val="5"/>
  </w:num>
  <w:num w:numId="6">
    <w:abstractNumId w:val="6"/>
  </w:num>
  <w:num w:numId="7">
    <w:abstractNumId w:val="9"/>
  </w:num>
  <w:num w:numId="8">
    <w:abstractNumId w:val="2"/>
  </w:num>
  <w:num w:numId="9">
    <w:abstractNumId w:val="7"/>
  </w:num>
  <w:num w:numId="10">
    <w:abstractNumId w:val="10"/>
  </w:num>
  <w:num w:numId="11">
    <w:abstractNumId w:val="11"/>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660A"/>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AD0"/>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11BB5-6616-460A-B841-4C83650D8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2024-06-18T03:37:00Z</dcterms:created>
  <dcterms:modified xsi:type="dcterms:W3CDTF">2024-06-18T03:37:00Z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